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4B" w:rsidRPr="00C5266B" w:rsidRDefault="0085314B" w:rsidP="00853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5266B">
        <w:rPr>
          <w:rFonts w:ascii="Times New Roman" w:eastAsia="Times New Roman" w:hAnsi="Times New Roman"/>
          <w:b/>
          <w:sz w:val="28"/>
          <w:szCs w:val="28"/>
        </w:rPr>
        <w:t>Показатели реализации плана мероприятий по развитию ведущих университетов, предусматривающие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 октября 2012 г. № 2006-р</w:t>
      </w:r>
    </w:p>
    <w:p w:rsidR="0085314B" w:rsidRPr="000119A8" w:rsidRDefault="0085314B" w:rsidP="0085314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18"/>
        <w:gridCol w:w="2127"/>
      </w:tblGrid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A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19A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19A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8" w:type="dxa"/>
            <w:shd w:val="clear" w:color="auto" w:fill="auto"/>
          </w:tcPr>
          <w:p w:rsidR="0085314B" w:rsidRPr="000119A8" w:rsidRDefault="0085314B" w:rsidP="005A5248">
            <w:pPr>
              <w:ind w:left="-135"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A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реализации плана мероприятий по развитию ведущих университетов, предусматривающие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 октября 2012 г. № 2006-р</w:t>
            </w:r>
          </w:p>
        </w:tc>
        <w:tc>
          <w:tcPr>
            <w:tcW w:w="2127" w:type="dxa"/>
            <w:shd w:val="clear" w:color="auto" w:fill="auto"/>
          </w:tcPr>
          <w:p w:rsidR="0085314B" w:rsidRPr="000119A8" w:rsidRDefault="0085314B" w:rsidP="005A5248">
            <w:pPr>
              <w:ind w:left="-74" w:right="-117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A8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918" w:type="dxa"/>
            <w:shd w:val="clear" w:color="auto" w:fill="auto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работников, привлеченных на руководящие должности вуза, имеющих опыт работы в ведущих российских и иностранных вузах и/или в ведущих российских и иностранных научных организациях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5,15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8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C6"/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научных журналов вуза, включенных в базы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Сеть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(WEB of </w:t>
            </w:r>
            <w:proofErr w:type="spellStart"/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и/или SCOPUS </w:t>
            </w:r>
            <w:bookmarkEnd w:id="1"/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работников, включенных в кадровый резерв на замещение руководящих должностей вуза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молодых НПР, привлеченных в вуз, имеющих опыт работы в ведущих российских и иностранных вузах и/или в ведущих российских и иностранных научных организациях, в общей численности молодых НПР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14,96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RANGE!C9"/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НПР вуза, принявших участие в реализуемых вузом программах академической мобильности, в общей численности НПР вуза </w:t>
            </w:r>
            <w:bookmarkEnd w:id="2"/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реализуемых вузом программ академической мобильности для НПР вуза и НПР сторонних организаций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молодых НПР вуза в общей численности НПР вуза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вуза по образовательным программам высшего образования по очной форме обучения, получивших поддержку, в общей численности обучающихся вуза по образовательным программам высшего образования по очной форме обучения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17,05 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стажеров-исследователей и молодых </w:t>
            </w: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НПР вуза, получивших поддержку, в общей численности стажеров-исследователей и молодых НПР вуза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68,5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образовательных программ </w:t>
            </w:r>
            <w:proofErr w:type="gramStart"/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высшего</w:t>
            </w:r>
            <w:proofErr w:type="gramEnd"/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и дополнительных профессиональных программ, разработанных и реализуемых в партнерстве с ведущими российскими и иностранными вузами и/или ведущими российскими и иностранными научными организациями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студентов ведущих иностранных вузов, привлеченных в вуз, в общей численности студентов вуза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2,99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научно-исследовательских проектов, реализуемых с привлечением к руководству ведущих иностранных и российских ученых и/или совместно с ведущими российскими и иностранными научными организациями на базе вуза, в том числе с возможностью создания структурных подразделений в вузе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5314B" w:rsidRPr="000119A8" w:rsidTr="005A5248">
        <w:tc>
          <w:tcPr>
            <w:tcW w:w="561" w:type="dxa"/>
            <w:shd w:val="clear" w:color="auto" w:fill="auto"/>
          </w:tcPr>
          <w:p w:rsidR="0085314B" w:rsidRPr="000119A8" w:rsidRDefault="0085314B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18" w:type="dxa"/>
            <w:shd w:val="clear" w:color="auto" w:fill="auto"/>
            <w:vAlign w:val="bottom"/>
          </w:tcPr>
          <w:p w:rsidR="0085314B" w:rsidRPr="000119A8" w:rsidRDefault="0085314B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научно-исследовательских и опытно-конструкторских проектов, реализуемых совместно с российскими и международными высокотехнологичными компаниями на базе вуза, в том числе с возможностью создания структурных подразделений в вузе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14B" w:rsidRPr="000119A8" w:rsidRDefault="0085314B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9A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ED1C56" w:rsidRDefault="0085314B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4B"/>
    <w:rsid w:val="00300350"/>
    <w:rsid w:val="006B4087"/>
    <w:rsid w:val="0085314B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B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B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2018-10-17T11:33:00Z</dcterms:created>
  <dcterms:modified xsi:type="dcterms:W3CDTF">2018-10-17T11:36:00Z</dcterms:modified>
</cp:coreProperties>
</file>